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E16AF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DATE</w:t>
      </w:r>
    </w:p>
    <w:p w14:paraId="10F91204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3E34E025" w14:textId="77777777" w:rsidR="00E8110B" w:rsidRPr="00E8110B" w:rsidRDefault="00E8110B" w:rsidP="00E8110B">
      <w:pPr>
        <w:rPr>
          <w:rFonts w:ascii="Minion Pro" w:hAnsi="Minion Pro"/>
          <w:b/>
          <w:bCs/>
          <w:color w:val="FF33CC"/>
          <w:sz w:val="20"/>
          <w:szCs w:val="20"/>
        </w:rPr>
      </w:pPr>
      <w:r w:rsidRPr="00E8110B">
        <w:rPr>
          <w:rFonts w:ascii="Minion Pro" w:hAnsi="Minion Pro"/>
          <w:b/>
          <w:bCs/>
          <w:color w:val="FF33CC"/>
          <w:sz w:val="20"/>
          <w:szCs w:val="20"/>
        </w:rPr>
        <w:t>ADDRESSEE</w:t>
      </w:r>
    </w:p>
    <w:p w14:paraId="0D87CA3B" w14:textId="77777777" w:rsidR="00E8110B" w:rsidRPr="00E8110B" w:rsidRDefault="00E8110B" w:rsidP="00E8110B">
      <w:pPr>
        <w:rPr>
          <w:rFonts w:ascii="Minion Pro" w:hAnsi="Minion Pro"/>
          <w:b/>
          <w:bCs/>
          <w:color w:val="FF33CC"/>
          <w:sz w:val="20"/>
          <w:szCs w:val="20"/>
        </w:rPr>
      </w:pPr>
      <w:r w:rsidRPr="00E8110B">
        <w:rPr>
          <w:rFonts w:ascii="Minion Pro" w:hAnsi="Minion Pro"/>
          <w:b/>
          <w:bCs/>
          <w:color w:val="FF33CC"/>
          <w:sz w:val="20"/>
          <w:szCs w:val="20"/>
        </w:rPr>
        <w:t>ADDRESS</w:t>
      </w:r>
    </w:p>
    <w:p w14:paraId="2D65E44B" w14:textId="77777777" w:rsidR="00E8110B" w:rsidRPr="00E8110B" w:rsidRDefault="00E8110B" w:rsidP="00E8110B">
      <w:pPr>
        <w:rPr>
          <w:rFonts w:ascii="Minion Pro" w:hAnsi="Minion Pro"/>
          <w:b/>
          <w:bCs/>
          <w:color w:val="FF33CC"/>
          <w:sz w:val="20"/>
          <w:szCs w:val="20"/>
        </w:rPr>
      </w:pPr>
      <w:r w:rsidRPr="00E8110B">
        <w:rPr>
          <w:rFonts w:ascii="Minion Pro" w:hAnsi="Minion Pro"/>
          <w:b/>
          <w:bCs/>
          <w:color w:val="FF33CC"/>
          <w:sz w:val="20"/>
          <w:szCs w:val="20"/>
        </w:rPr>
        <w:t xml:space="preserve">CITY, </w:t>
      </w:r>
      <w:proofErr w:type="gramStart"/>
      <w:r w:rsidRPr="00E8110B">
        <w:rPr>
          <w:rFonts w:ascii="Minion Pro" w:hAnsi="Minion Pro"/>
          <w:b/>
          <w:bCs/>
          <w:color w:val="FF33CC"/>
          <w:sz w:val="20"/>
          <w:szCs w:val="20"/>
        </w:rPr>
        <w:t>STATE  ZIP</w:t>
      </w:r>
      <w:proofErr w:type="gramEnd"/>
    </w:p>
    <w:p w14:paraId="38F3E731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7FF90363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Dear </w:t>
      </w:r>
      <w:r w:rsidRPr="00E8110B">
        <w:rPr>
          <w:rFonts w:ascii="Minion Pro" w:hAnsi="Minion Pro"/>
          <w:b/>
          <w:bCs/>
          <w:color w:val="FF33CC"/>
          <w:sz w:val="20"/>
          <w:szCs w:val="20"/>
        </w:rPr>
        <w:t>SALUTATION</w:t>
      </w:r>
      <w:r>
        <w:rPr>
          <w:rFonts w:ascii="Minion Pro" w:hAnsi="Minion Pro"/>
          <w:sz w:val="20"/>
          <w:szCs w:val="20"/>
        </w:rPr>
        <w:t>,</w:t>
      </w:r>
    </w:p>
    <w:p w14:paraId="0F03DCD6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223BB890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I am writing to you today about one of the simplest truths of our faith. </w:t>
      </w:r>
      <w:r>
        <w:rPr>
          <w:rFonts w:ascii="Minion Pro" w:hAnsi="Minion Pro"/>
          <w:b/>
          <w:bCs/>
          <w:sz w:val="20"/>
          <w:szCs w:val="20"/>
        </w:rPr>
        <w:t>God loves you.</w:t>
      </w:r>
      <w:r>
        <w:rPr>
          <w:rFonts w:ascii="Minion Pro" w:hAnsi="Minion Pro"/>
          <w:sz w:val="20"/>
          <w:szCs w:val="20"/>
        </w:rPr>
        <w:t xml:space="preserve"> God loves you without reservation, without hesitation, and without conditions.</w:t>
      </w:r>
    </w:p>
    <w:p w14:paraId="68243657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50459320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A challenge of our Catholic faith is: </w:t>
      </w:r>
      <w:r>
        <w:rPr>
          <w:rFonts w:ascii="Minion Pro" w:hAnsi="Minion Pro"/>
          <w:b/>
          <w:bCs/>
          <w:sz w:val="20"/>
          <w:szCs w:val="20"/>
        </w:rPr>
        <w:t>How do we live our lives in response to God’s love for us?</w:t>
      </w:r>
      <w:r>
        <w:rPr>
          <w:rFonts w:ascii="Minion Pro" w:hAnsi="Minion Pro"/>
          <w:sz w:val="20"/>
          <w:szCs w:val="20"/>
        </w:rPr>
        <w:t xml:space="preserve"> </w:t>
      </w:r>
    </w:p>
    <w:p w14:paraId="182A2591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23EFF795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Do we:</w:t>
      </w:r>
    </w:p>
    <w:p w14:paraId="47F9C2AE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•</w:t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b/>
          <w:bCs/>
          <w:sz w:val="20"/>
          <w:szCs w:val="20"/>
        </w:rPr>
        <w:t>Accept God’s love</w:t>
      </w:r>
      <w:r>
        <w:rPr>
          <w:rFonts w:ascii="Minion Pro" w:hAnsi="Minion Pro"/>
          <w:sz w:val="20"/>
          <w:szCs w:val="20"/>
        </w:rPr>
        <w:t xml:space="preserve">, </w:t>
      </w:r>
    </w:p>
    <w:p w14:paraId="53AE65DA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•</w:t>
      </w:r>
      <w:r>
        <w:rPr>
          <w:rFonts w:ascii="Minion Pro" w:hAnsi="Minion Pro"/>
          <w:sz w:val="20"/>
          <w:szCs w:val="20"/>
        </w:rPr>
        <w:tab/>
        <w:t xml:space="preserve">Share our love for Him through </w:t>
      </w:r>
      <w:r>
        <w:rPr>
          <w:rFonts w:ascii="Minion Pro" w:hAnsi="Minion Pro"/>
          <w:b/>
          <w:bCs/>
          <w:sz w:val="20"/>
          <w:szCs w:val="20"/>
        </w:rPr>
        <w:t>prayer</w:t>
      </w:r>
      <w:r>
        <w:rPr>
          <w:rFonts w:ascii="Minion Pro" w:hAnsi="Minion Pro"/>
          <w:sz w:val="20"/>
          <w:szCs w:val="20"/>
        </w:rPr>
        <w:t xml:space="preserve">, </w:t>
      </w:r>
    </w:p>
    <w:p w14:paraId="64863176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•</w:t>
      </w:r>
      <w:r>
        <w:rPr>
          <w:rFonts w:ascii="Minion Pro" w:hAnsi="Minion Pro"/>
          <w:sz w:val="20"/>
          <w:szCs w:val="20"/>
        </w:rPr>
        <w:tab/>
        <w:t xml:space="preserve">Show our love for God by </w:t>
      </w:r>
      <w:r>
        <w:rPr>
          <w:rFonts w:ascii="Minion Pro" w:hAnsi="Minion Pro"/>
          <w:b/>
          <w:bCs/>
          <w:sz w:val="20"/>
          <w:szCs w:val="20"/>
        </w:rPr>
        <w:t>loving one another</w:t>
      </w:r>
      <w:r>
        <w:rPr>
          <w:rFonts w:ascii="Minion Pro" w:hAnsi="Minion Pro"/>
          <w:sz w:val="20"/>
          <w:szCs w:val="20"/>
        </w:rPr>
        <w:t>?</w:t>
      </w:r>
    </w:p>
    <w:p w14:paraId="0B2470D5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1009639D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Our actions are the expression </w:t>
      </w:r>
      <w:r>
        <w:rPr>
          <w:rFonts w:ascii="Minion Pro" w:hAnsi="Minion Pro"/>
          <w:i/>
          <w:iCs/>
          <w:sz w:val="20"/>
          <w:szCs w:val="20"/>
        </w:rPr>
        <w:t>of our faith</w:t>
      </w:r>
      <w:r>
        <w:rPr>
          <w:rFonts w:ascii="Minion Pro" w:hAnsi="Minion Pro"/>
          <w:sz w:val="20"/>
          <w:szCs w:val="20"/>
        </w:rPr>
        <w:t xml:space="preserve">. </w:t>
      </w:r>
    </w:p>
    <w:p w14:paraId="533F3568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3AF0B98A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Being Catholic goes beyond attending Mass weekly and obeying the Ten Commandments. As Catholics, we must follow Jesus’ direction to “love one another,” daily. </w:t>
      </w:r>
    </w:p>
    <w:p w14:paraId="400AA60B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7390D5B3" w14:textId="39BBEF18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Over the next several weeks at Mass, you will hear more about our need to Love One Another as a spiritual concept. </w:t>
      </w:r>
      <w:commentRangeStart w:id="0"/>
      <w:r>
        <w:rPr>
          <w:rFonts w:ascii="Minion Pro" w:hAnsi="Minion Pro"/>
          <w:sz w:val="20"/>
          <w:szCs w:val="20"/>
        </w:rPr>
        <w:t xml:space="preserve">This calls us to examine how we live our lives as Catholics beyond Mass and to publicly witness our Catholic Identity. </w:t>
      </w:r>
      <w:commentRangeEnd w:id="0"/>
      <w:r>
        <w:rPr>
          <w:rStyle w:val="CommentReference"/>
        </w:rPr>
        <w:commentReference w:id="0"/>
      </w:r>
    </w:p>
    <w:p w14:paraId="16632ED6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7608967D" w14:textId="6958ED2C" w:rsidR="00E8110B" w:rsidRDefault="00E8110B" w:rsidP="00E8110B">
      <w:pPr>
        <w:rPr>
          <w:rFonts w:ascii="Minion Pro" w:hAnsi="Minion Pro"/>
          <w:sz w:val="20"/>
          <w:szCs w:val="20"/>
        </w:rPr>
      </w:pPr>
      <w:r w:rsidRPr="00E8110B">
        <w:rPr>
          <w:rFonts w:ascii="Minion Pro" w:hAnsi="Minion Pro"/>
          <w:sz w:val="20"/>
          <w:szCs w:val="20"/>
        </w:rPr>
        <w:t xml:space="preserve">I am asking </w:t>
      </w:r>
      <w:r w:rsidRPr="00E8110B">
        <w:rPr>
          <w:rFonts w:ascii="Minion Pro" w:hAnsi="Minion Pro"/>
          <w:b/>
          <w:bCs/>
          <w:color w:val="FF33CC"/>
          <w:sz w:val="20"/>
          <w:szCs w:val="20"/>
        </w:rPr>
        <w:t>&lt;&lt;Parish Name&gt;&gt;</w:t>
      </w:r>
      <w:r w:rsidRPr="00E8110B">
        <w:rPr>
          <w:rFonts w:ascii="Minion Pro" w:hAnsi="Minion Pro"/>
          <w:color w:val="FF33CC"/>
          <w:sz w:val="20"/>
          <w:szCs w:val="20"/>
        </w:rPr>
        <w:t xml:space="preserve"> </w:t>
      </w:r>
      <w:r w:rsidRPr="00E8110B">
        <w:rPr>
          <w:rFonts w:ascii="Minion Pro" w:hAnsi="Minion Pro"/>
          <w:sz w:val="20"/>
          <w:szCs w:val="20"/>
        </w:rPr>
        <w:t xml:space="preserve">parish to join </w:t>
      </w:r>
      <w:proofErr w:type="gramStart"/>
      <w:r w:rsidRPr="00E8110B">
        <w:rPr>
          <w:rFonts w:ascii="Minion Pro" w:hAnsi="Minion Pro"/>
          <w:sz w:val="20"/>
          <w:szCs w:val="20"/>
        </w:rPr>
        <w:t>all of</w:t>
      </w:r>
      <w:proofErr w:type="gramEnd"/>
      <w:r w:rsidRPr="00E8110B">
        <w:rPr>
          <w:rFonts w:ascii="Minion Pro" w:hAnsi="Minion Pro"/>
          <w:sz w:val="20"/>
          <w:szCs w:val="20"/>
        </w:rPr>
        <w:t xml:space="preserve"> our parishes in a capital campaign that will strengthen our Church and prepare us for the next generation of Catholics.</w:t>
      </w:r>
      <w:r>
        <w:rPr>
          <w:rFonts w:ascii="Minion Pro" w:hAnsi="Minion Pro"/>
          <w:sz w:val="20"/>
          <w:szCs w:val="20"/>
        </w:rPr>
        <w:t xml:space="preserve">  You will hear more about this campaign in the weeks to come, but please know our priority is to provide for the needs of your parish and community.</w:t>
      </w:r>
    </w:p>
    <w:p w14:paraId="428235F1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185C3432" w14:textId="77777777" w:rsidR="00E8110B" w:rsidRDefault="00E8110B" w:rsidP="00E8110B">
      <w:pPr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You will hear more details in the weeks to come. </w:t>
      </w:r>
    </w:p>
    <w:p w14:paraId="244B2D3F" w14:textId="77777777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73137D82" w14:textId="42CA95FF" w:rsidR="00E8110B" w:rsidRDefault="00E8110B" w:rsidP="00E8110B">
      <w:pPr>
        <w:rPr>
          <w:rFonts w:ascii="Minion Pro" w:hAnsi="Minion Pro"/>
          <w:sz w:val="20"/>
          <w:szCs w:val="20"/>
        </w:rPr>
      </w:pPr>
      <w:commentRangeStart w:id="1"/>
      <w:r>
        <w:rPr>
          <w:rFonts w:ascii="Minion Pro" w:hAnsi="Minion Pro"/>
          <w:sz w:val="20"/>
          <w:szCs w:val="20"/>
        </w:rPr>
        <w:t xml:space="preserve">I invite and encourage you to continue to grow closer to God: to accept God’s love for you, grow in your prayer, and explore how you can answer God’s call to </w:t>
      </w:r>
      <w:r>
        <w:rPr>
          <w:rFonts w:ascii="Minion Pro" w:hAnsi="Minion Pro"/>
          <w:i/>
          <w:iCs/>
          <w:sz w:val="20"/>
          <w:szCs w:val="20"/>
        </w:rPr>
        <w:t>Love One Another</w:t>
      </w:r>
      <w:r>
        <w:rPr>
          <w:rFonts w:ascii="Minion Pro" w:hAnsi="Minion Pro"/>
          <w:sz w:val="20"/>
          <w:szCs w:val="20"/>
        </w:rPr>
        <w:t>.</w:t>
      </w:r>
      <w:commentRangeEnd w:id="1"/>
      <w:r>
        <w:rPr>
          <w:rStyle w:val="CommentReference"/>
        </w:rPr>
        <w:commentReference w:id="1"/>
      </w:r>
    </w:p>
    <w:p w14:paraId="4DC2EA33" w14:textId="3506196A" w:rsidR="00E8110B" w:rsidRDefault="00E8110B" w:rsidP="00E8110B">
      <w:pPr>
        <w:rPr>
          <w:rFonts w:ascii="Minion Pro" w:hAnsi="Minion Pro"/>
          <w:sz w:val="20"/>
          <w:szCs w:val="20"/>
        </w:rPr>
      </w:pPr>
    </w:p>
    <w:p w14:paraId="499F77AD" w14:textId="45735355" w:rsidR="00E8110B" w:rsidRDefault="00E8110B" w:rsidP="00E8110B">
      <w:pPr>
        <w:jc w:val="center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Sincerely Yours in Christ,</w:t>
      </w:r>
    </w:p>
    <w:p w14:paraId="05BEF6D3" w14:textId="4609C49C" w:rsidR="00E8110B" w:rsidRDefault="008D6CA9" w:rsidP="00E8110B">
      <w:pPr>
        <w:jc w:val="center"/>
        <w:rPr>
          <w:rFonts w:ascii="Minion Pro" w:hAnsi="Minion 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8CFF0" wp14:editId="13722371">
            <wp:simplePos x="0" y="0"/>
            <wp:positionH relativeFrom="margin">
              <wp:posOffset>1957980</wp:posOffset>
            </wp:positionH>
            <wp:positionV relativeFrom="paragraph">
              <wp:posOffset>25110</wp:posOffset>
            </wp:positionV>
            <wp:extent cx="2131200" cy="559742"/>
            <wp:effectExtent l="0" t="0" r="2540" b="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55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FC15D" w14:textId="32F02B07" w:rsidR="00E8110B" w:rsidRDefault="00E8110B" w:rsidP="00E8110B">
      <w:pPr>
        <w:jc w:val="center"/>
        <w:rPr>
          <w:rFonts w:ascii="Minion Pro" w:hAnsi="Minion Pro"/>
          <w:sz w:val="20"/>
          <w:szCs w:val="20"/>
        </w:rPr>
      </w:pPr>
    </w:p>
    <w:p w14:paraId="1979D5EB" w14:textId="509329CD" w:rsidR="00E8110B" w:rsidRDefault="00E8110B" w:rsidP="00E8110B">
      <w:pPr>
        <w:jc w:val="center"/>
        <w:rPr>
          <w:rFonts w:ascii="Minion Pro" w:hAnsi="Minion Pro"/>
          <w:sz w:val="20"/>
          <w:szCs w:val="20"/>
        </w:rPr>
      </w:pPr>
    </w:p>
    <w:p w14:paraId="721056A2" w14:textId="68899AC8" w:rsidR="00E8110B" w:rsidRDefault="00E8110B" w:rsidP="00E8110B">
      <w:pPr>
        <w:jc w:val="center"/>
        <w:rPr>
          <w:rFonts w:ascii="Minion Pro" w:hAnsi="Minion Pro"/>
          <w:sz w:val="20"/>
          <w:szCs w:val="20"/>
        </w:rPr>
      </w:pPr>
    </w:p>
    <w:p w14:paraId="77D882E1" w14:textId="0FE1E854" w:rsidR="00E8110B" w:rsidRDefault="00E8110B" w:rsidP="00E8110B">
      <w:pPr>
        <w:jc w:val="center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>Archbishop Jerome E. Listecki</w:t>
      </w:r>
    </w:p>
    <w:p w14:paraId="3BF293C0" w14:textId="640B6948" w:rsidR="00007FED" w:rsidRPr="00B116FA" w:rsidRDefault="00007FED" w:rsidP="00564413">
      <w:pPr>
        <w:jc w:val="center"/>
        <w:rPr>
          <w:rFonts w:ascii="Minion Pro" w:hAnsi="Minion Pro"/>
          <w:sz w:val="20"/>
          <w:szCs w:val="20"/>
        </w:rPr>
      </w:pPr>
    </w:p>
    <w:sectPr w:rsidR="00007FED" w:rsidRPr="00B116FA" w:rsidSect="002F215A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2304" w:right="1440" w:bottom="1440" w:left="1440" w:header="0" w:footer="403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etzbia Laing-Martinez" w:date="2022-06-23T22:05:00Z" w:initials="LLM">
    <w:p w14:paraId="4821DFA8" w14:textId="77777777" w:rsidR="00E8110B" w:rsidRDefault="00E8110B" w:rsidP="00E8110B">
      <w:pPr>
        <w:pStyle w:val="CommentText"/>
      </w:pPr>
      <w:r>
        <w:rPr>
          <w:rStyle w:val="CommentReference"/>
        </w:rPr>
        <w:annotationRef/>
      </w:r>
      <w:r>
        <w:t>I believe a semicolon is not appropriate here; the second part is not an independent clause. No punctuation needed.</w:t>
      </w:r>
    </w:p>
  </w:comment>
  <w:comment w:id="1" w:author="Letzbia Laing-Martinez" w:date="2022-06-23T21:53:00Z" w:initials="LLM">
    <w:p w14:paraId="568E1BDA" w14:textId="77777777" w:rsidR="00E8110B" w:rsidRDefault="00E8110B" w:rsidP="00E8110B">
      <w:pPr>
        <w:pStyle w:val="CommentText"/>
      </w:pPr>
      <w:r>
        <w:rPr>
          <w:rStyle w:val="CommentReference"/>
        </w:rPr>
        <w:annotationRef/>
      </w:r>
      <w:r>
        <w:t>I believe a colon is warranted here, as the second part is not an independent clause. [Use a semicolon to connect related independent clauses</w:t>
      </w:r>
      <w:r>
        <w:rPr>
          <w:color w:val="000000"/>
        </w:rPr>
        <w:t>. An independent clause is a sentence that </w:t>
      </w:r>
      <w:hyperlink r:id="rId1" w:history="1">
        <w:r>
          <w:rPr>
            <w:rStyle w:val="Hyperlink"/>
          </w:rPr>
          <w:t>communicates</w:t>
        </w:r>
      </w:hyperlink>
      <w:r>
        <w:rPr>
          <w:color w:val="000000"/>
        </w:rPr>
        <w:t> a complete thought and makes sense on its own. ]</w:t>
      </w:r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21DFA8" w15:done="1"/>
  <w15:commentEx w15:paraId="568E1BD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6D024" w16cex:dateUtc="2022-06-29T18:20:00Z"/>
  <w16cex:commentExtensible w16cex:durableId="2666D025" w16cex:dateUtc="2022-06-29T18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21DFA8" w16cid:durableId="2666D024"/>
  <w16cid:commentId w16cid:paraId="568E1BDA" w16cid:durableId="2666D0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8540E" w14:textId="77777777" w:rsidR="00657385" w:rsidRDefault="00657385" w:rsidP="00A64134">
      <w:r>
        <w:separator/>
      </w:r>
    </w:p>
  </w:endnote>
  <w:endnote w:type="continuationSeparator" w:id="0">
    <w:p w14:paraId="49B4910E" w14:textId="77777777" w:rsidR="00657385" w:rsidRDefault="00657385" w:rsidP="00A6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oudyOldStyleT-Bold">
    <w:altName w:val="Goudy Old Sty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2A5D" w14:textId="77777777" w:rsidR="00657385" w:rsidRDefault="00657385" w:rsidP="00A64134">
    <w:pPr>
      <w:pStyle w:val="BasicParagraph"/>
      <w:ind w:left="-720" w:right="-720"/>
      <w:jc w:val="center"/>
      <w:rPr>
        <w:rFonts w:ascii="Goudy Old Style" w:hAnsi="Goudy Old Style" w:cs="GoudyOldStyleT-Bold"/>
        <w:b/>
        <w:bCs/>
        <w:caps/>
        <w:sz w:val="22"/>
        <w:szCs w:val="22"/>
      </w:rPr>
    </w:pPr>
  </w:p>
  <w:p w14:paraId="2699E715" w14:textId="5CC16868" w:rsidR="00657385" w:rsidRPr="00A64134" w:rsidRDefault="00657385" w:rsidP="001B2DF8">
    <w:pPr>
      <w:pStyle w:val="BasicParagraph"/>
      <w:ind w:left="-720" w:right="-720"/>
      <w:jc w:val="center"/>
      <w:rPr>
        <w:rFonts w:ascii="Goudy Old Style" w:hAnsi="Goudy Old Sty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22299" w14:textId="77777777" w:rsidR="0077396F" w:rsidRPr="001B2DF8" w:rsidRDefault="0077396F" w:rsidP="0077396F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TimesNewRomanPSMT" w:hAnsi="TimesNewRomanPSMT" w:cs="TimesNewRomanPSMT"/>
        <w:smallCaps/>
        <w:color w:val="000000"/>
      </w:rPr>
    </w:pPr>
    <w:r>
      <w:rPr>
        <w:rFonts w:ascii="TimesNewRomanPSMT" w:hAnsi="TimesNewRomanPSMT" w:cs="TimesNewRomanPSMT"/>
        <w:smallCaps/>
        <w:color w:val="000000"/>
        <w:sz w:val="28"/>
        <w:szCs w:val="28"/>
      </w:rPr>
      <w:t>Office of the Archbishop</w:t>
    </w:r>
  </w:p>
  <w:p w14:paraId="0AF62AA4" w14:textId="77777777" w:rsidR="0077396F" w:rsidRPr="001B2DF8" w:rsidRDefault="0077396F" w:rsidP="0077396F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TimesNewRomanPSMT" w:hAnsi="TimesNewRomanPSMT" w:cs="TimesNewRomanPSMT"/>
        <w:color w:val="000000"/>
        <w:sz w:val="20"/>
        <w:szCs w:val="20"/>
      </w:rPr>
    </w:pPr>
    <w:r w:rsidRPr="001B2DF8">
      <w:rPr>
        <w:rFonts w:ascii="TimesNewRomanPSMT" w:hAnsi="TimesNewRomanPSMT" w:cs="TimesNewRomanPSMT"/>
        <w:color w:val="000000"/>
        <w:sz w:val="20"/>
        <w:szCs w:val="20"/>
      </w:rPr>
      <w:t xml:space="preserve">3501 South Lake Drive </w:t>
    </w:r>
    <w:r w:rsidRPr="003059D1">
      <w:rPr>
        <w:rFonts w:ascii="TimesNewRomanPSMT" w:hAnsi="TimesNewRomanPSMT" w:cs="TimesNewRomanPSMT"/>
        <w:color w:val="000000"/>
        <w:sz w:val="20"/>
        <w:szCs w:val="20"/>
      </w:rPr>
      <w:t>|</w:t>
    </w:r>
    <w:r w:rsidRPr="001B2DF8">
      <w:rPr>
        <w:rFonts w:ascii="TimesNewRomanPSMT" w:hAnsi="TimesNewRomanPSMT" w:cs="TimesNewRomanPSMT"/>
        <w:color w:val="000000"/>
        <w:sz w:val="20"/>
        <w:szCs w:val="20"/>
      </w:rPr>
      <w:t xml:space="preserve"> P.O. Box 070912 </w:t>
    </w:r>
    <w:proofErr w:type="gramStart"/>
    <w:r w:rsidRPr="003059D1">
      <w:rPr>
        <w:rFonts w:ascii="TimesNewRomanPSMT" w:hAnsi="TimesNewRomanPSMT" w:cs="TimesNewRomanPSMT"/>
        <w:color w:val="000000"/>
        <w:sz w:val="20"/>
        <w:szCs w:val="20"/>
      </w:rPr>
      <w:t>|</w:t>
    </w:r>
    <w:r w:rsidRPr="001B2DF8">
      <w:rPr>
        <w:rFonts w:ascii="TimesNewRomanPSMT" w:hAnsi="TimesNewRomanPSMT" w:cs="TimesNewRomanPSMT"/>
        <w:color w:val="000000"/>
        <w:sz w:val="20"/>
        <w:szCs w:val="20"/>
      </w:rPr>
      <w:t xml:space="preserve">  Milwaukee</w:t>
    </w:r>
    <w:proofErr w:type="gramEnd"/>
    <w:r w:rsidRPr="001B2DF8">
      <w:rPr>
        <w:rFonts w:ascii="TimesNewRomanPSMT" w:hAnsi="TimesNewRomanPSMT" w:cs="TimesNewRomanPSMT"/>
        <w:color w:val="000000"/>
        <w:sz w:val="20"/>
        <w:szCs w:val="20"/>
      </w:rPr>
      <w:t>, WI 53207</w:t>
    </w:r>
  </w:p>
  <w:p w14:paraId="20CE8E00" w14:textId="77777777" w:rsidR="0077396F" w:rsidRDefault="0077396F" w:rsidP="0077396F">
    <w:pPr>
      <w:pStyle w:val="BasicParagraph"/>
      <w:ind w:left="-720" w:right="-720"/>
      <w:jc w:val="center"/>
    </w:pPr>
    <w:r w:rsidRPr="001B2DF8">
      <w:rPr>
        <w:rFonts w:ascii="TimesNewRomanPSMT" w:hAnsi="TimesNewRomanPSMT" w:cs="TimesNewRomanPSMT"/>
        <w:caps/>
        <w:sz w:val="20"/>
        <w:szCs w:val="20"/>
      </w:rPr>
      <w:t>Phone</w:t>
    </w:r>
    <w:r w:rsidRPr="001B2DF8">
      <w:rPr>
        <w:rFonts w:ascii="TimesNewRomanPSMT" w:hAnsi="TimesNewRomanPSMT" w:cs="TimesNewRomanPSMT"/>
        <w:sz w:val="20"/>
        <w:szCs w:val="20"/>
      </w:rPr>
      <w:t>: (414) 769-</w:t>
    </w:r>
    <w:r>
      <w:rPr>
        <w:rFonts w:ascii="TimesNewRomanPSMT" w:hAnsi="TimesNewRomanPSMT" w:cs="TimesNewRomanPSMT"/>
        <w:sz w:val="20"/>
        <w:szCs w:val="20"/>
      </w:rPr>
      <w:t xml:space="preserve">3300 </w:t>
    </w:r>
    <w:proofErr w:type="gramStart"/>
    <w:r w:rsidRPr="003059D1">
      <w:rPr>
        <w:rFonts w:ascii="TimesNewRomanPSMT" w:hAnsi="TimesNewRomanPSMT" w:cs="TimesNewRomanPSMT"/>
        <w:sz w:val="20"/>
        <w:szCs w:val="20"/>
      </w:rPr>
      <w:t>|</w:t>
    </w:r>
    <w:r w:rsidRPr="001B2DF8">
      <w:rPr>
        <w:rFonts w:ascii="TimesNewRomanPSMT" w:hAnsi="TimesNewRomanPSMT" w:cs="TimesNewRomanPSMT"/>
        <w:sz w:val="20"/>
        <w:szCs w:val="20"/>
      </w:rPr>
      <w:t xml:space="preserve">  </w:t>
    </w:r>
    <w:r w:rsidRPr="001B2DF8">
      <w:rPr>
        <w:rFonts w:ascii="TimesNewRomanPSMT" w:hAnsi="TimesNewRomanPSMT" w:cs="TimesNewRomanPSMT"/>
        <w:caps/>
        <w:sz w:val="20"/>
        <w:szCs w:val="20"/>
      </w:rPr>
      <w:t>Fax</w:t>
    </w:r>
    <w:proofErr w:type="gramEnd"/>
    <w:r w:rsidRPr="001B2DF8">
      <w:rPr>
        <w:rFonts w:ascii="TimesNewRomanPSMT" w:hAnsi="TimesNewRomanPSMT" w:cs="TimesNewRomanPSMT"/>
        <w:sz w:val="20"/>
        <w:szCs w:val="20"/>
      </w:rPr>
      <w:t>: (414) 769-</w:t>
    </w:r>
    <w:r>
      <w:rPr>
        <w:rFonts w:ascii="TimesNewRomanPSMT" w:hAnsi="TimesNewRomanPSMT" w:cs="TimesNewRomanPSMT"/>
        <w:sz w:val="20"/>
        <w:szCs w:val="20"/>
      </w:rPr>
      <w:t>3408</w:t>
    </w:r>
    <w:r w:rsidRPr="001B2DF8">
      <w:rPr>
        <w:rFonts w:ascii="TimesNewRomanPSMT" w:hAnsi="TimesNewRomanPSMT" w:cs="TimesNewRomanPSMT"/>
        <w:sz w:val="20"/>
        <w:szCs w:val="20"/>
      </w:rPr>
      <w:t xml:space="preserve">  </w:t>
    </w:r>
    <w:r w:rsidRPr="003059D1">
      <w:rPr>
        <w:rFonts w:ascii="TimesNewRomanPSMT" w:hAnsi="TimesNewRomanPSMT" w:cs="TimesNewRomanPSMT"/>
        <w:sz w:val="20"/>
        <w:szCs w:val="20"/>
      </w:rPr>
      <w:t>|</w:t>
    </w:r>
    <w:r w:rsidRPr="001B2DF8">
      <w:rPr>
        <w:rFonts w:ascii="TimesNewRomanPSMT" w:hAnsi="TimesNewRomanPSMT" w:cs="TimesNewRomanPSMT"/>
        <w:sz w:val="20"/>
        <w:szCs w:val="20"/>
      </w:rPr>
      <w:t xml:space="preserve">  www.archmil.org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F2842" w14:textId="77777777" w:rsidR="00657385" w:rsidRDefault="00657385" w:rsidP="00A64134">
      <w:r>
        <w:separator/>
      </w:r>
    </w:p>
  </w:footnote>
  <w:footnote w:type="continuationSeparator" w:id="0">
    <w:p w14:paraId="5A94CE07" w14:textId="77777777" w:rsidR="00657385" w:rsidRDefault="00657385" w:rsidP="00A64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F5D6E" w14:textId="4D4263A2" w:rsidR="005863B5" w:rsidRDefault="005863B5" w:rsidP="005863B5">
    <w:pPr>
      <w:pStyle w:val="Header"/>
      <w:ind w:left="-1440"/>
    </w:pPr>
    <w:r>
      <w:rPr>
        <w:noProof/>
      </w:rPr>
      <w:drawing>
        <wp:inline distT="0" distB="0" distL="0" distR="0" wp14:anchorId="52B738F0" wp14:editId="149DA9B2">
          <wp:extent cx="7878198" cy="1714500"/>
          <wp:effectExtent l="0" t="0" r="0" b="0"/>
          <wp:docPr id="3" name="Picture 3" descr="Macintosh HD:Users:ginarupcic:Desktop:Chosen 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narupcic:Desktop:Chosen Letterhead 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195"/>
                  <a:stretch/>
                </pic:blipFill>
                <pic:spPr bwMode="auto">
                  <a:xfrm>
                    <a:off x="0" y="0"/>
                    <a:ext cx="7878198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438B" w14:textId="6355470D" w:rsidR="00BF304E" w:rsidRDefault="00BF304E" w:rsidP="00BF304E">
    <w:pPr>
      <w:pStyle w:val="Header"/>
      <w:ind w:left="-1440"/>
    </w:pPr>
    <w:r>
      <w:rPr>
        <w:noProof/>
      </w:rPr>
      <w:drawing>
        <wp:inline distT="0" distB="0" distL="0" distR="0" wp14:anchorId="59939816" wp14:editId="68110384">
          <wp:extent cx="7772400" cy="1691559"/>
          <wp:effectExtent l="0" t="0" r="0" b="10795"/>
          <wp:docPr id="1" name="Picture 1" descr="Macintosh HD:Users:ginarupcic:Desktop:Chosen 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narupcic:Desktop:Chosen Letterhead 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195"/>
                  <a:stretch/>
                </pic:blipFill>
                <pic:spPr bwMode="auto">
                  <a:xfrm>
                    <a:off x="0" y="0"/>
                    <a:ext cx="7772700" cy="16916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A4836"/>
    <w:multiLevelType w:val="hybridMultilevel"/>
    <w:tmpl w:val="E6561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894490"/>
    <w:multiLevelType w:val="hybridMultilevel"/>
    <w:tmpl w:val="2B246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9810320">
    <w:abstractNumId w:val="1"/>
  </w:num>
  <w:num w:numId="2" w16cid:durableId="8888084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tzbia Laing-Martinez">
    <w15:presenceInfo w15:providerId="Windows Live" w15:userId="90bb5a5a717849a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0NzEwB1EGxpamSjpKwanFxZn5eSAFRrUAYaPCuywAAAA="/>
  </w:docVars>
  <w:rsids>
    <w:rsidRoot w:val="00A64134"/>
    <w:rsid w:val="00007FED"/>
    <w:rsid w:val="00077536"/>
    <w:rsid w:val="001732C1"/>
    <w:rsid w:val="001853F8"/>
    <w:rsid w:val="001B2DF8"/>
    <w:rsid w:val="00234E54"/>
    <w:rsid w:val="0027558C"/>
    <w:rsid w:val="002F215A"/>
    <w:rsid w:val="003059D1"/>
    <w:rsid w:val="003E5614"/>
    <w:rsid w:val="004720C5"/>
    <w:rsid w:val="00564413"/>
    <w:rsid w:val="005863B5"/>
    <w:rsid w:val="0061414A"/>
    <w:rsid w:val="00657385"/>
    <w:rsid w:val="0071370C"/>
    <w:rsid w:val="0077396F"/>
    <w:rsid w:val="008D6CA9"/>
    <w:rsid w:val="00900FF7"/>
    <w:rsid w:val="009766D1"/>
    <w:rsid w:val="009A09E0"/>
    <w:rsid w:val="00A64134"/>
    <w:rsid w:val="00A67DB3"/>
    <w:rsid w:val="00AD2678"/>
    <w:rsid w:val="00B116FA"/>
    <w:rsid w:val="00B768BE"/>
    <w:rsid w:val="00BF304E"/>
    <w:rsid w:val="00BF4264"/>
    <w:rsid w:val="00CF1885"/>
    <w:rsid w:val="00D17CDE"/>
    <w:rsid w:val="00E8110B"/>
    <w:rsid w:val="00ED364D"/>
    <w:rsid w:val="00F36368"/>
    <w:rsid w:val="00FC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D3D397D"/>
  <w14:defaultImageDpi w14:val="300"/>
  <w15:docId w15:val="{12038AB4-401F-42A4-B0FB-F391887C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04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13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64134"/>
  </w:style>
  <w:style w:type="paragraph" w:styleId="Footer">
    <w:name w:val="footer"/>
    <w:basedOn w:val="Normal"/>
    <w:link w:val="FooterChar"/>
    <w:uiPriority w:val="99"/>
    <w:unhideWhenUsed/>
    <w:rsid w:val="00A6413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64134"/>
  </w:style>
  <w:style w:type="paragraph" w:customStyle="1" w:styleId="BasicParagraph">
    <w:name w:val="[Basic Paragraph]"/>
    <w:basedOn w:val="Normal"/>
    <w:uiPriority w:val="99"/>
    <w:rsid w:val="00A641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3B5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3B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09E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semiHidden/>
    <w:unhideWhenUsed/>
    <w:rsid w:val="00E8110B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1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10B"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110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2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masterclass.com/articles/robin-robertss-tips-for-effective-communica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E707223F618F4C86F7140B8801BC03" ma:contentTypeVersion="16" ma:contentTypeDescription="Create a new document." ma:contentTypeScope="" ma:versionID="b8ca0877d1138c4c9515b450b3c05731">
  <xsd:schema xmlns:xsd="http://www.w3.org/2001/XMLSchema" xmlns:xs="http://www.w3.org/2001/XMLSchema" xmlns:p="http://schemas.microsoft.com/office/2006/metadata/properties" xmlns:ns2="efeb4aab-fe7b-4622-9612-e790192843e2" xmlns:ns3="c1810d33-cbfb-44c4-9e26-d503e83d86c8" targetNamespace="http://schemas.microsoft.com/office/2006/metadata/properties" ma:root="true" ma:fieldsID="1a17fa0acfc2bf6a88aca5ea5715c83f" ns2:_="" ns3:_="">
    <xsd:import namespace="efeb4aab-fe7b-4622-9612-e790192843e2"/>
    <xsd:import namespace="c1810d33-cbfb-44c4-9e26-d503e83d86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b4aab-fe7b-4622-9612-e79019284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edacab-fe72-40f5-b32d-97ed6d482b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10d33-cbfb-44c4-9e26-d503e83d86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d6a8a4-61d0-41b7-85aa-2c7db883a0ee}" ma:internalName="TaxCatchAll" ma:showField="CatchAllData" ma:web="c1810d33-cbfb-44c4-9e26-d503e83d86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E471A9-4136-4158-8EDD-2C32D50579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E7832D-7F4E-471B-9139-1C6F7599E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b4aab-fe7b-4622-9612-e790192843e2"/>
    <ds:schemaRef ds:uri="c1810d33-cbfb-44c4-9e26-d503e83d86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AC06A8-2950-4E35-A185-81E04929A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Austin Fanburg</cp:lastModifiedBy>
  <cp:revision>4</cp:revision>
  <cp:lastPrinted>2015-02-25T21:52:00Z</cp:lastPrinted>
  <dcterms:created xsi:type="dcterms:W3CDTF">2022-06-29T18:23:00Z</dcterms:created>
  <dcterms:modified xsi:type="dcterms:W3CDTF">2022-07-07T18:00:00Z</dcterms:modified>
</cp:coreProperties>
</file>